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98BB" w14:textId="7EDDF0A4" w:rsidR="00F1494F" w:rsidRPr="003D19A9" w:rsidRDefault="00F1494F" w:rsidP="009D3995">
      <w:pPr>
        <w:pStyle w:val="NormalWeb"/>
        <w:jc w:val="center"/>
        <w:rPr>
          <w:rStyle w:val="Strong"/>
          <w:rFonts w:ascii="GHEA Grapalat" w:hAnsi="GHEA Grapalat"/>
          <w:sz w:val="21"/>
          <w:szCs w:val="21"/>
        </w:rPr>
      </w:pPr>
      <w:r w:rsidRPr="003D19A9">
        <w:rPr>
          <w:rStyle w:val="Strong"/>
          <w:rFonts w:ascii="GHEA Grapalat" w:hAnsi="GHEA Grapalat"/>
          <w:sz w:val="21"/>
          <w:szCs w:val="21"/>
        </w:rPr>
        <w:t>ТЕХНИЧЕСКОЕ ОПИСАНИЕ</w:t>
      </w:r>
    </w:p>
    <w:tbl>
      <w:tblPr>
        <w:tblW w:w="1035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4110"/>
        <w:gridCol w:w="5790"/>
      </w:tblGrid>
      <w:tr w:rsidR="00F1494F" w:rsidRPr="003D19A9" w14:paraId="508E3D8E" w14:textId="77777777" w:rsidTr="003D19A9">
        <w:tc>
          <w:tcPr>
            <w:tcW w:w="450" w:type="dxa"/>
          </w:tcPr>
          <w:p w14:paraId="7C8864FC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b/>
                <w:sz w:val="21"/>
                <w:szCs w:val="21"/>
              </w:rPr>
            </w:pPr>
            <w:r w:rsidRPr="003D19A9">
              <w:rPr>
                <w:rFonts w:ascii="GHEA Grapalat" w:hAnsi="GHEA Grapalat"/>
                <w:b/>
                <w:sz w:val="21"/>
                <w:szCs w:val="21"/>
              </w:rPr>
              <w:t>№</w:t>
            </w:r>
          </w:p>
        </w:tc>
        <w:tc>
          <w:tcPr>
            <w:tcW w:w="4110" w:type="dxa"/>
          </w:tcPr>
          <w:p w14:paraId="179715A7" w14:textId="6A276097" w:rsidR="00F1494F" w:rsidRPr="003D19A9" w:rsidRDefault="00F1494F" w:rsidP="000D20ED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1"/>
                <w:szCs w:val="21"/>
              </w:rPr>
            </w:pPr>
            <w:r w:rsidRPr="003D19A9">
              <w:rPr>
                <w:rFonts w:ascii="GHEA Grapalat" w:hAnsi="GHEA Grapalat"/>
                <w:b/>
                <w:bCs/>
                <w:sz w:val="21"/>
                <w:szCs w:val="21"/>
              </w:rPr>
              <w:t>Перечень основных требований</w:t>
            </w:r>
          </w:p>
        </w:tc>
        <w:tc>
          <w:tcPr>
            <w:tcW w:w="5790" w:type="dxa"/>
          </w:tcPr>
          <w:p w14:paraId="1A26761F" w14:textId="76276BC2" w:rsidR="00F1494F" w:rsidRPr="003D19A9" w:rsidRDefault="00F1494F" w:rsidP="000D20ED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1"/>
                <w:szCs w:val="21"/>
              </w:rPr>
            </w:pPr>
            <w:r w:rsidRPr="003D19A9">
              <w:rPr>
                <w:rFonts w:ascii="GHEA Grapalat" w:hAnsi="GHEA Grapalat"/>
                <w:b/>
                <w:bCs/>
                <w:sz w:val="21"/>
                <w:szCs w:val="21"/>
              </w:rPr>
              <w:t>Подлежащее выполнению задание</w:t>
            </w:r>
          </w:p>
        </w:tc>
      </w:tr>
      <w:tr w:rsidR="00F1494F" w:rsidRPr="003D19A9" w14:paraId="4F073676" w14:textId="77777777" w:rsidTr="003D19A9">
        <w:tc>
          <w:tcPr>
            <w:tcW w:w="450" w:type="dxa"/>
          </w:tcPr>
          <w:p w14:paraId="7BDC568F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1</w:t>
            </w:r>
          </w:p>
        </w:tc>
        <w:tc>
          <w:tcPr>
            <w:tcW w:w="4110" w:type="dxa"/>
          </w:tcPr>
          <w:p w14:paraId="299F77BF" w14:textId="0E8E84F5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Наименование работ/услуг</w:t>
            </w:r>
          </w:p>
        </w:tc>
        <w:tc>
          <w:tcPr>
            <w:tcW w:w="5790" w:type="dxa"/>
          </w:tcPr>
          <w:p w14:paraId="65C19893" w14:textId="45F2307D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Страхование ответственности.</w:t>
            </w:r>
          </w:p>
        </w:tc>
      </w:tr>
      <w:tr w:rsidR="00F1494F" w:rsidRPr="000D7974" w14:paraId="6D30D193" w14:textId="77777777" w:rsidTr="003D19A9">
        <w:tc>
          <w:tcPr>
            <w:tcW w:w="450" w:type="dxa"/>
          </w:tcPr>
          <w:p w14:paraId="62C13EC2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2</w:t>
            </w:r>
          </w:p>
        </w:tc>
        <w:tc>
          <w:tcPr>
            <w:tcW w:w="4110" w:type="dxa"/>
          </w:tcPr>
          <w:p w14:paraId="2A9175EA" w14:textId="2A0F8573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</w:rPr>
            </w:pPr>
            <w:r w:rsidRPr="00F1494F">
              <w:rPr>
                <w:rFonts w:ascii="GHEA Grapalat" w:hAnsi="GHEA Grapalat"/>
                <w:sz w:val="21"/>
                <w:szCs w:val="21"/>
              </w:rPr>
              <w:t>Срок действия страховки</w:t>
            </w:r>
          </w:p>
        </w:tc>
        <w:tc>
          <w:tcPr>
            <w:tcW w:w="5790" w:type="dxa"/>
          </w:tcPr>
          <w:p w14:paraId="300FF63A" w14:textId="61E7E343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28.05.2026-06.06.2026</w:t>
            </w:r>
          </w:p>
          <w:p w14:paraId="2ED99B8A" w14:textId="18066FDD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>Расширенный срок предъявления требований: до 31.12.2026г.</w:t>
            </w:r>
          </w:p>
        </w:tc>
      </w:tr>
      <w:tr w:rsidR="00F1494F" w:rsidRPr="003D19A9" w14:paraId="5185A4AA" w14:textId="77777777" w:rsidTr="003D19A9">
        <w:tc>
          <w:tcPr>
            <w:tcW w:w="450" w:type="dxa"/>
          </w:tcPr>
          <w:p w14:paraId="04E4E972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3</w:t>
            </w:r>
          </w:p>
        </w:tc>
        <w:tc>
          <w:tcPr>
            <w:tcW w:w="4110" w:type="dxa"/>
          </w:tcPr>
          <w:p w14:paraId="5CDC6366" w14:textId="301651DB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Место проведения мероприятия</w:t>
            </w:r>
          </w:p>
        </w:tc>
        <w:tc>
          <w:tcPr>
            <w:tcW w:w="5790" w:type="dxa"/>
          </w:tcPr>
          <w:p w14:paraId="1EA24033" w14:textId="416BD3AD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Национальный академический театр оперы и балета им. А. Спендиаряна</w:t>
            </w:r>
          </w:p>
        </w:tc>
      </w:tr>
      <w:tr w:rsidR="00F1494F" w:rsidRPr="000D7974" w14:paraId="32978A73" w14:textId="77777777" w:rsidTr="003D19A9">
        <w:trPr>
          <w:trHeight w:val="1412"/>
        </w:trPr>
        <w:tc>
          <w:tcPr>
            <w:tcW w:w="450" w:type="dxa"/>
          </w:tcPr>
          <w:p w14:paraId="0F0AFA2F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4</w:t>
            </w:r>
          </w:p>
        </w:tc>
        <w:tc>
          <w:tcPr>
            <w:tcW w:w="4110" w:type="dxa"/>
          </w:tcPr>
          <w:p w14:paraId="332C8A2F" w14:textId="1A3D1E7E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  <w:highlight w:val="yellow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Описание объекта страхования</w:t>
            </w:r>
          </w:p>
        </w:tc>
        <w:tc>
          <w:tcPr>
            <w:tcW w:w="5790" w:type="dxa"/>
          </w:tcPr>
          <w:p w14:paraId="0595E7A7" w14:textId="77777777" w:rsidR="00724CC2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</w:pPr>
            <w:r w:rsidRPr="003D19A9"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  <w:t>Страхование ответственности организатора мероприятия, включая общегражданскую (публичную) и ответственность работодателя</w:t>
            </w:r>
          </w:p>
          <w:p w14:paraId="62E4A5BE" w14:textId="77777777" w:rsidR="00724CC2" w:rsidRPr="00324E14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/>
                <w:snapToGrid/>
                <w:sz w:val="21"/>
                <w:szCs w:val="21"/>
              </w:rPr>
            </w:pPr>
            <w:r w:rsidRPr="00324E14">
              <w:rPr>
                <w:rFonts w:ascii="GHEA Grapalat" w:eastAsiaTheme="minorHAnsi" w:hAnsi="GHEA Grapalat"/>
                <w:b/>
                <w:snapToGrid/>
                <w:sz w:val="21"/>
                <w:szCs w:val="21"/>
              </w:rPr>
              <w:t>Страхование общественной ответственности</w:t>
            </w:r>
          </w:p>
          <w:p w14:paraId="78B74D13" w14:textId="3991A5E6" w:rsidR="00724CC2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</w:pPr>
            <w:r w:rsidRPr="00324E14"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  <w:t>Имущественные интересы Страхователя, связанные с его обязанностью</w:t>
            </w:r>
            <w:r w:rsidR="00AF747E"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  <w:t xml:space="preserve"> </w:t>
            </w:r>
            <w:r w:rsidRPr="00324E14"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  <w:t>возместить вред, причинённый жизни, здоровью или имуществу третьих лиц/выгодоприобретателей, причинённый Страхователем в период действия страхования на территории действия страхового покрытия в связи с организацией и проведением Застрахованного мероприятия.</w:t>
            </w:r>
          </w:p>
          <w:p w14:paraId="2B14D70D" w14:textId="77777777" w:rsidR="00724CC2" w:rsidRPr="00324E14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/>
                <w:snapToGrid/>
                <w:sz w:val="21"/>
                <w:szCs w:val="21"/>
              </w:rPr>
            </w:pPr>
          </w:p>
          <w:p w14:paraId="598ADF05" w14:textId="77777777" w:rsidR="00724CC2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/>
                <w:snapToGrid/>
                <w:sz w:val="21"/>
                <w:szCs w:val="21"/>
              </w:rPr>
            </w:pPr>
            <w:r w:rsidRPr="00324E14">
              <w:rPr>
                <w:rFonts w:ascii="GHEA Grapalat" w:eastAsiaTheme="minorHAnsi" w:hAnsi="GHEA Grapalat"/>
                <w:b/>
                <w:snapToGrid/>
                <w:sz w:val="21"/>
                <w:szCs w:val="21"/>
              </w:rPr>
              <w:t>Страхование ответственности работодателя</w:t>
            </w:r>
          </w:p>
          <w:p w14:paraId="3F9A9FBA" w14:textId="77777777" w:rsidR="00724CC2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</w:pPr>
            <w:r w:rsidRPr="00324E14"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  <w:t>Имущественные интересы Страхователя, связанные с его обязанностью возместить вред, причинённый работнику Страхователя в период его работы у Страхователя либо выполнения работ/оказания услуг по договору оказания услуг, в связи с организацией и проведением мероприятия, указанного в договоре страхования (Застрахованное мероприятие).</w:t>
            </w:r>
          </w:p>
          <w:p w14:paraId="29EE8567" w14:textId="77777777" w:rsidR="00724CC2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</w:pPr>
          </w:p>
          <w:p w14:paraId="3E808A4C" w14:textId="77777777" w:rsidR="00724CC2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/>
                <w:snapToGrid/>
                <w:sz w:val="21"/>
                <w:szCs w:val="21"/>
              </w:rPr>
            </w:pPr>
            <w:r w:rsidRPr="00324E14">
              <w:rPr>
                <w:rFonts w:ascii="GHEA Grapalat" w:eastAsiaTheme="minorHAnsi" w:hAnsi="GHEA Grapalat"/>
                <w:b/>
                <w:snapToGrid/>
                <w:sz w:val="21"/>
                <w:szCs w:val="21"/>
              </w:rPr>
              <w:t>Страхование профессиональной ответственности</w:t>
            </w:r>
          </w:p>
          <w:p w14:paraId="4EDA951E" w14:textId="64466331" w:rsidR="00F1494F" w:rsidRPr="003D19A9" w:rsidRDefault="00724CC2" w:rsidP="00724CC2">
            <w:pPr>
              <w:pStyle w:val="ListParagraph"/>
              <w:ind w:left="16" w:firstLine="0"/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</w:pPr>
            <w:r w:rsidRPr="00324E14">
              <w:rPr>
                <w:rFonts w:ascii="GHEA Grapalat" w:eastAsiaTheme="minorHAnsi" w:hAnsi="GHEA Grapalat"/>
                <w:bCs/>
                <w:snapToGrid/>
                <w:sz w:val="21"/>
                <w:szCs w:val="21"/>
              </w:rPr>
              <w:lastRenderedPageBreak/>
              <w:t>Имущественные интересы Страхователя, связанные с его обязанностью возместить ущерб, причинённый вследствие ошибок или упущений, допущенных Страхователем при осуществлении Застрахованной деятельности.</w:t>
            </w:r>
          </w:p>
        </w:tc>
      </w:tr>
      <w:tr w:rsidR="00F1494F" w:rsidRPr="000D7974" w14:paraId="3D8B9CFC" w14:textId="77777777" w:rsidTr="003D19A9">
        <w:trPr>
          <w:trHeight w:val="719"/>
        </w:trPr>
        <w:tc>
          <w:tcPr>
            <w:tcW w:w="450" w:type="dxa"/>
          </w:tcPr>
          <w:p w14:paraId="7AA71C7D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lastRenderedPageBreak/>
              <w:t>5</w:t>
            </w:r>
          </w:p>
        </w:tc>
        <w:tc>
          <w:tcPr>
            <w:tcW w:w="4110" w:type="dxa"/>
          </w:tcPr>
          <w:p w14:paraId="77FCE8E2" w14:textId="3F39E7E5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Лимит страхования</w:t>
            </w:r>
          </w:p>
        </w:tc>
        <w:tc>
          <w:tcPr>
            <w:tcW w:w="5790" w:type="dxa"/>
          </w:tcPr>
          <w:p w14:paraId="7435585B" w14:textId="408A6EEB" w:rsidR="00F1494F" w:rsidRPr="003D19A9" w:rsidRDefault="00764932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>1 000 000,00 долларов США на каждый и все случаи ущерба в совокупности</w:t>
            </w:r>
          </w:p>
        </w:tc>
      </w:tr>
      <w:tr w:rsidR="00F1494F" w:rsidRPr="000D7974" w14:paraId="4A146B3B" w14:textId="77777777" w:rsidTr="003D19A9">
        <w:trPr>
          <w:trHeight w:val="719"/>
        </w:trPr>
        <w:tc>
          <w:tcPr>
            <w:tcW w:w="450" w:type="dxa"/>
          </w:tcPr>
          <w:p w14:paraId="30124830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6</w:t>
            </w:r>
          </w:p>
        </w:tc>
        <w:tc>
          <w:tcPr>
            <w:tcW w:w="4110" w:type="dxa"/>
          </w:tcPr>
          <w:p w14:paraId="48682EB5" w14:textId="1A808D6E" w:rsidR="00F1494F" w:rsidRPr="003D19A9" w:rsidRDefault="00215D6D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 xml:space="preserve">Невозмещаемые суммы </w:t>
            </w:r>
          </w:p>
        </w:tc>
        <w:tc>
          <w:tcPr>
            <w:tcW w:w="5790" w:type="dxa"/>
          </w:tcPr>
          <w:p w14:paraId="56CEF33E" w14:textId="77777777" w:rsidR="00215D6D" w:rsidRPr="003D19A9" w:rsidRDefault="00F1494F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1. </w:t>
            </w:r>
            <w:r w:rsidR="00215D6D" w:rsidRPr="003D19A9">
              <w:rPr>
                <w:rFonts w:ascii="GHEA Grapalat" w:hAnsi="GHEA Grapalat"/>
                <w:sz w:val="21"/>
                <w:szCs w:val="21"/>
                <w:lang w:val="ru-RU"/>
              </w:rPr>
              <w:t>Гражданская ответственность – 1 500 евро (применяется только в случае имущественного ущерба)</w:t>
            </w:r>
            <w:r w:rsidR="00215D6D"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</w:t>
            </w:r>
          </w:p>
          <w:p w14:paraId="7BB1FF49" w14:textId="02584AB4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2. </w:t>
            </w:r>
            <w:r w:rsidR="00215D6D" w:rsidRPr="003D19A9">
              <w:rPr>
                <w:rFonts w:ascii="GHEA Grapalat" w:hAnsi="GHEA Grapalat"/>
                <w:sz w:val="21"/>
                <w:szCs w:val="21"/>
                <w:lang w:val="ru-RU"/>
              </w:rPr>
              <w:t>Ответственность работодателя – не применяется</w:t>
            </w:r>
          </w:p>
          <w:p w14:paraId="769B979D" w14:textId="67EE396E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3. </w:t>
            </w:r>
            <w:r w:rsidR="00215D6D" w:rsidRPr="003D19A9">
              <w:rPr>
                <w:rFonts w:ascii="GHEA Grapalat" w:hAnsi="GHEA Grapalat"/>
                <w:sz w:val="21"/>
                <w:szCs w:val="21"/>
                <w:lang w:val="ru-RU"/>
              </w:rPr>
              <w:t>Профессиональная ответственность – 5 000 евро</w:t>
            </w:r>
          </w:p>
        </w:tc>
      </w:tr>
      <w:tr w:rsidR="00F1494F" w:rsidRPr="000D7974" w14:paraId="718DEA65" w14:textId="77777777" w:rsidTr="003D19A9">
        <w:trPr>
          <w:trHeight w:val="719"/>
        </w:trPr>
        <w:tc>
          <w:tcPr>
            <w:tcW w:w="450" w:type="dxa"/>
          </w:tcPr>
          <w:p w14:paraId="0C628064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7</w:t>
            </w:r>
          </w:p>
        </w:tc>
        <w:tc>
          <w:tcPr>
            <w:tcW w:w="4110" w:type="dxa"/>
          </w:tcPr>
          <w:p w14:paraId="39E43A85" w14:textId="1E6818E5" w:rsidR="00F1494F" w:rsidRPr="003D19A9" w:rsidRDefault="00215D6D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>Исключения из страхового покрытия</w:t>
            </w: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/ Случаи, не подлежащие страхованию.</w:t>
            </w:r>
          </w:p>
        </w:tc>
        <w:tc>
          <w:tcPr>
            <w:tcW w:w="5790" w:type="dxa"/>
          </w:tcPr>
          <w:p w14:paraId="62914312" w14:textId="77777777" w:rsidR="00215D6D" w:rsidRPr="003D19A9" w:rsidRDefault="00215D6D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>Страхование не распространяется на следующие случаи</w:t>
            </w: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>:</w:t>
            </w:r>
            <w:r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 (не покрывает следующие случаи): </w:t>
            </w:r>
          </w:p>
          <w:p w14:paraId="39FDBCFE" w14:textId="77777777" w:rsidR="00215D6D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1. </w:t>
            </w:r>
            <w:r w:rsidR="00215D6D" w:rsidRPr="003D19A9">
              <w:rPr>
                <w:rFonts w:ascii="GHEA Grapalat" w:hAnsi="GHEA Grapalat"/>
                <w:sz w:val="21"/>
                <w:szCs w:val="21"/>
                <w:lang w:val="ru-RU"/>
              </w:rPr>
              <w:t>Ответственность за продукцию или оказанные услуги</w:t>
            </w:r>
          </w:p>
          <w:p w14:paraId="2365E79F" w14:textId="695D8C78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 xml:space="preserve">2. </w:t>
            </w:r>
            <w:r w:rsidR="00215D6D" w:rsidRPr="003D19A9">
              <w:rPr>
                <w:rFonts w:ascii="GHEA Grapalat" w:hAnsi="GHEA Grapalat"/>
                <w:sz w:val="21"/>
                <w:szCs w:val="21"/>
                <w:lang w:val="ru-RU"/>
              </w:rPr>
              <w:t>Медийная ответственность</w:t>
            </w:r>
          </w:p>
          <w:p w14:paraId="3B5976F5" w14:textId="77777777" w:rsidR="00215D6D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3. </w:t>
            </w:r>
            <w:r w:rsidR="00215D6D" w:rsidRPr="003D19A9">
              <w:rPr>
                <w:rFonts w:ascii="GHEA Grapalat" w:hAnsi="GHEA Grapalat"/>
                <w:sz w:val="21"/>
                <w:szCs w:val="21"/>
                <w:lang w:val="ru-RU"/>
              </w:rPr>
              <w:t>Политические риски</w:t>
            </w:r>
          </w:p>
          <w:p w14:paraId="45DADE56" w14:textId="3BE8F5F9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4. </w:t>
            </w:r>
            <w:r w:rsidR="00215D6D" w:rsidRPr="003D19A9">
              <w:rPr>
                <w:rFonts w:ascii="GHEA Grapalat" w:hAnsi="GHEA Grapalat"/>
                <w:sz w:val="21"/>
                <w:szCs w:val="21"/>
                <w:lang w:val="ru-RU"/>
              </w:rPr>
              <w:t>Утрата или повреждение имущества, принадлежащего страхователю</w:t>
            </w:r>
          </w:p>
          <w:p w14:paraId="21361466" w14:textId="470418CC" w:rsidR="00B516A0" w:rsidRPr="003D19A9" w:rsidRDefault="00F1494F" w:rsidP="003D19A9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5.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Личный вред,</w:t>
            </w: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возникшие в результате:</w:t>
            </w:r>
          </w:p>
          <w:p w14:paraId="36BB0B1D" w14:textId="77777777" w:rsidR="00B516A0" w:rsidRPr="003D19A9" w:rsidRDefault="00B516A0" w:rsidP="00F1494F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0" w:firstLine="0"/>
              <w:rPr>
                <w:rFonts w:ascii="GHEA Grapalat" w:hAnsi="GHEA Grapalat"/>
                <w:bCs/>
                <w:snapToGrid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клеветническими или нарушающими право на конфиденциальность публикациями</w:t>
            </w:r>
          </w:p>
          <w:p w14:paraId="1DF7EFE4" w14:textId="77777777" w:rsidR="00B516A0" w:rsidRPr="003D19A9" w:rsidRDefault="00B516A0" w:rsidP="000D20ED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0" w:firstLine="0"/>
              <w:rPr>
                <w:rFonts w:ascii="GHEA Grapalat" w:hAnsi="GHEA Grapalat"/>
                <w:bCs/>
                <w:snapToGrid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незаконным арестом, задержанием или судебным преследованием</w:t>
            </w:r>
          </w:p>
          <w:p w14:paraId="5DAA0CA0" w14:textId="542EAEE2" w:rsidR="00B516A0" w:rsidRPr="003D19A9" w:rsidRDefault="00B516A0" w:rsidP="000D20ED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76" w:lineRule="auto"/>
              <w:ind w:left="0" w:firstLine="0"/>
              <w:rPr>
                <w:rFonts w:ascii="GHEA Grapalat" w:hAnsi="GHEA Grapalat"/>
                <w:bCs/>
                <w:snapToGrid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незаконным проникновением на частную территорию</w:t>
            </w:r>
          </w:p>
          <w:p w14:paraId="77E22CCC" w14:textId="77777777" w:rsidR="00B516A0" w:rsidRPr="003D19A9" w:rsidRDefault="00B516A0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  <w:lang w:val="hy-AM"/>
              </w:rPr>
            </w:pPr>
          </w:p>
          <w:p w14:paraId="2CE09219" w14:textId="743DDC2B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bCs/>
                <w:sz w:val="21"/>
                <w:szCs w:val="21"/>
                <w:lang w:val="hy-AM"/>
              </w:rPr>
              <w:t>6</w:t>
            </w: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Ущерб, возникший в результате рекламы.</w:t>
            </w:r>
          </w:p>
          <w:p w14:paraId="3E51A2B2" w14:textId="74113E2B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7.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Административные штрафы, пени и иные санкции</w:t>
            </w:r>
          </w:p>
          <w:p w14:paraId="5CDB69CB" w14:textId="7DBE75FC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8.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Сексуальные домогательства и эксплуатация детей.</w:t>
            </w:r>
          </w:p>
          <w:p w14:paraId="3A67D51E" w14:textId="77777777" w:rsidR="00B516A0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9.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Чисто финансовые убытки (если они не являются следствием телесного или имущественного ущерба)</w:t>
            </w:r>
          </w:p>
          <w:p w14:paraId="23ACD99A" w14:textId="198723AD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10.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Умышленные противоправные действия</w:t>
            </w:r>
          </w:p>
          <w:p w14:paraId="3924BF43" w14:textId="4C0A0D8E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lastRenderedPageBreak/>
              <w:t xml:space="preserve">11.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Ответственность, возникающая в результате деятельности субподрядчиков</w:t>
            </w:r>
          </w:p>
          <w:p w14:paraId="63C8F2F0" w14:textId="77777777" w:rsidR="00B516A0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12.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Ответственность директоров и должностных лиц</w:t>
            </w:r>
          </w:p>
          <w:p w14:paraId="598970D4" w14:textId="413DE06E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13.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Неисполнение договорных обязательств</w:t>
            </w:r>
          </w:p>
          <w:p w14:paraId="08BA5800" w14:textId="3F4ED8D2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14.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Нарушение авторских и смежных прав</w:t>
            </w:r>
          </w:p>
          <w:p w14:paraId="6FCEA973" w14:textId="1F4BA088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15.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Ущерб, возникший в результате организации фейерверков</w:t>
            </w:r>
          </w:p>
          <w:p w14:paraId="2A678B09" w14:textId="77777777" w:rsidR="00B516A0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16.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Последствия применения санкций, запретов или ограничений</w:t>
            </w:r>
          </w:p>
          <w:p w14:paraId="695D4306" w14:textId="77777777" w:rsidR="00B516A0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17.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Требования, основанные на дискриминации (расовой, гендерной, возрастной и др.)</w:t>
            </w:r>
          </w:p>
          <w:p w14:paraId="2FB24F61" w14:textId="1ECE2DAD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18.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Штрафы и пени, подлежащие уплате в рамках ответственности</w:t>
            </w:r>
          </w:p>
          <w:p w14:paraId="669C163A" w14:textId="155EAD9B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19.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Ущерб, вызванный опасными свойствами ядерных или взрывчатых веществ</w:t>
            </w:r>
          </w:p>
          <w:p w14:paraId="5C277A5B" w14:textId="23749F84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20. </w:t>
            </w:r>
            <w:r w:rsidR="00B516A0" w:rsidRPr="003D19A9">
              <w:rPr>
                <w:rFonts w:ascii="GHEA Grapalat" w:hAnsi="GHEA Grapalat"/>
                <w:sz w:val="21"/>
                <w:szCs w:val="21"/>
                <w:lang w:val="ru-RU"/>
              </w:rPr>
              <w:t>Случаи, возникшие вследствие войны, вторжения, терроризма, революции, военного переворота, конфискации или национализации имущества</w:t>
            </w:r>
          </w:p>
        </w:tc>
      </w:tr>
      <w:tr w:rsidR="00F1494F" w:rsidRPr="003D19A9" w14:paraId="776A65EF" w14:textId="77777777" w:rsidTr="003D19A9">
        <w:tc>
          <w:tcPr>
            <w:tcW w:w="450" w:type="dxa"/>
          </w:tcPr>
          <w:p w14:paraId="6C660FC3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lastRenderedPageBreak/>
              <w:t>8</w:t>
            </w:r>
          </w:p>
        </w:tc>
        <w:tc>
          <w:tcPr>
            <w:tcW w:w="4110" w:type="dxa"/>
          </w:tcPr>
          <w:p w14:paraId="22779B69" w14:textId="5EB3753C" w:rsidR="00F1494F" w:rsidRPr="003D19A9" w:rsidRDefault="001A583F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Требования к страховой организации</w:t>
            </w:r>
          </w:p>
        </w:tc>
        <w:tc>
          <w:tcPr>
            <w:tcW w:w="5790" w:type="dxa"/>
          </w:tcPr>
          <w:p w14:paraId="6A23EC61" w14:textId="49FE21B0" w:rsidR="001A583F" w:rsidRPr="006A20B3" w:rsidRDefault="001A583F" w:rsidP="001A583F">
            <w:pPr>
              <w:tabs>
                <w:tab w:val="left" w:pos="301"/>
              </w:tabs>
              <w:spacing w:after="0" w:line="276" w:lineRule="auto"/>
              <w:jc w:val="both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6A20B3">
              <w:rPr>
                <w:rFonts w:ascii="GHEA Grapalat" w:hAnsi="GHEA Grapalat"/>
                <w:sz w:val="21"/>
                <w:szCs w:val="21"/>
                <w:lang w:val="ru-RU"/>
              </w:rPr>
              <w:t>В конкурсе могут участвовать организации, способные выполнить требования настоящего Технического описания в установленные сроки</w:t>
            </w:r>
            <w:r w:rsidR="006A20B3" w:rsidRPr="006A20B3">
              <w:rPr>
                <w:rFonts w:ascii="GHEA Grapalat" w:hAnsi="GHEA Grapalat"/>
                <w:sz w:val="21"/>
                <w:szCs w:val="21"/>
                <w:lang w:val="ru-RU"/>
              </w:rPr>
              <w:t>.</w:t>
            </w:r>
          </w:p>
          <w:p w14:paraId="764CFB1B" w14:textId="77777777" w:rsidR="001A583F" w:rsidRPr="006A20B3" w:rsidRDefault="001A583F" w:rsidP="001A583F">
            <w:pPr>
              <w:tabs>
                <w:tab w:val="left" w:pos="301"/>
              </w:tabs>
              <w:spacing w:after="0" w:line="276" w:lineRule="auto"/>
              <w:jc w:val="both"/>
              <w:rPr>
                <w:rFonts w:ascii="GHEA Grapalat" w:hAnsi="GHEA Grapalat"/>
                <w:sz w:val="21"/>
                <w:szCs w:val="21"/>
                <w:lang w:val="ru-RU"/>
              </w:rPr>
            </w:pPr>
          </w:p>
          <w:p w14:paraId="65D78C47" w14:textId="145D6924" w:rsidR="001A583F" w:rsidRPr="003D19A9" w:rsidRDefault="001A583F" w:rsidP="001A583F">
            <w:pPr>
              <w:numPr>
                <w:ilvl w:val="0"/>
                <w:numId w:val="1"/>
              </w:numPr>
              <w:tabs>
                <w:tab w:val="left" w:pos="301"/>
              </w:tabs>
              <w:spacing w:after="0" w:line="276" w:lineRule="auto"/>
              <w:ind w:left="0" w:hanging="6"/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hy-AM"/>
              </w:rPr>
              <w:t xml:space="preserve">Любое лицо имеет право представить предложение в соответствии с процедурами и правилами, установленными настоящим документом. Для того чтобы быть признанным отобранным участником и получить возможность заключить договор </w:t>
            </w: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>участник должен соответствовать минимальным требованиям, изложенным в настоящем документе.</w:t>
            </w:r>
          </w:p>
          <w:p w14:paraId="4192694D" w14:textId="30F5FD57" w:rsidR="001A583F" w:rsidRPr="003D19A9" w:rsidRDefault="001A583F" w:rsidP="001A583F">
            <w:pPr>
              <w:numPr>
                <w:ilvl w:val="0"/>
                <w:numId w:val="1"/>
              </w:numPr>
              <w:tabs>
                <w:tab w:val="left" w:pos="301"/>
              </w:tabs>
              <w:spacing w:after="0" w:line="276" w:lineRule="auto"/>
              <w:ind w:left="0" w:hanging="6"/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1A583F">
              <w:rPr>
                <w:rFonts w:ascii="GHEA Grapalat" w:hAnsi="GHEA Grapalat"/>
                <w:sz w:val="21"/>
                <w:szCs w:val="21"/>
                <w:lang w:val="hy-AM"/>
              </w:rPr>
              <w:t>В технической части заявки участник должен четко представить следующие процедуры и информацию, предлагаемые страховой компанией:</w:t>
            </w:r>
          </w:p>
          <w:p w14:paraId="6804BB0F" w14:textId="77777777" w:rsidR="001A583F" w:rsidRPr="003D19A9" w:rsidRDefault="001A583F" w:rsidP="001A583F">
            <w:pPr>
              <w:tabs>
                <w:tab w:val="left" w:pos="301"/>
              </w:tabs>
              <w:spacing w:after="0" w:line="276" w:lineRule="auto"/>
              <w:jc w:val="both"/>
              <w:rPr>
                <w:rFonts w:ascii="GHEA Grapalat" w:hAnsi="GHEA Grapalat"/>
                <w:sz w:val="21"/>
                <w:szCs w:val="21"/>
                <w:lang w:val="hy-AM"/>
              </w:rPr>
            </w:pPr>
          </w:p>
          <w:p w14:paraId="71F0F417" w14:textId="67CC7A5E" w:rsidR="001A583F" w:rsidRPr="006A20B3" w:rsidRDefault="003D19A9" w:rsidP="003D19A9">
            <w:pPr>
              <w:spacing w:line="276" w:lineRule="auto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1. </w:t>
            </w:r>
            <w:r w:rsidR="001A583F" w:rsidRPr="003D19A9">
              <w:rPr>
                <w:rFonts w:ascii="GHEA Grapalat" w:hAnsi="GHEA Grapalat"/>
                <w:sz w:val="21"/>
                <w:szCs w:val="21"/>
                <w:lang w:val="ru-RU"/>
              </w:rPr>
              <w:t xml:space="preserve">Предлагаемое страховое покрытие, включающее обязательные требования настоящего документа, с </w:t>
            </w:r>
            <w:r w:rsidR="001A583F" w:rsidRPr="003D19A9">
              <w:rPr>
                <w:rFonts w:ascii="GHEA Grapalat" w:hAnsi="GHEA Grapalat"/>
                <w:sz w:val="21"/>
                <w:szCs w:val="21"/>
                <w:lang w:val="ru-RU"/>
              </w:rPr>
              <w:lastRenderedPageBreak/>
              <w:t>возможностью предоставления более расширенного покрытия</w:t>
            </w:r>
            <w:r w:rsidR="006A20B3" w:rsidRPr="006A20B3">
              <w:rPr>
                <w:rFonts w:ascii="GHEA Grapalat" w:hAnsi="GHEA Grapalat"/>
                <w:sz w:val="21"/>
                <w:szCs w:val="21"/>
                <w:lang w:val="ru-RU"/>
              </w:rPr>
              <w:t>;</w:t>
            </w:r>
          </w:p>
          <w:p w14:paraId="20EB2154" w14:textId="355F43D1" w:rsidR="00F1494F" w:rsidRPr="006A20B3" w:rsidRDefault="003D19A9" w:rsidP="006A20B3">
            <w:pPr>
              <w:tabs>
                <w:tab w:val="num" w:pos="106"/>
              </w:tabs>
              <w:spacing w:line="276" w:lineRule="auto"/>
              <w:rPr>
                <w:rFonts w:ascii="GHEA Grapalat" w:hAnsi="GHEA Grapalat"/>
                <w:sz w:val="21"/>
                <w:szCs w:val="21"/>
              </w:rPr>
            </w:pPr>
            <w:r>
              <w:rPr>
                <w:rFonts w:ascii="GHEA Grapalat" w:hAnsi="GHEA Grapalat"/>
                <w:sz w:val="21"/>
                <w:szCs w:val="21"/>
              </w:rPr>
              <w:t xml:space="preserve">2. </w:t>
            </w:r>
            <w:r w:rsidR="001A583F" w:rsidRPr="001A583F">
              <w:rPr>
                <w:rFonts w:ascii="GHEA Grapalat" w:hAnsi="GHEA Grapalat"/>
                <w:sz w:val="21"/>
                <w:szCs w:val="21"/>
                <w:lang w:val="ru-RU"/>
              </w:rPr>
              <w:t>Порядок подачи страховых претензий</w:t>
            </w:r>
            <w:r w:rsidR="006A20B3">
              <w:rPr>
                <w:rFonts w:ascii="GHEA Grapalat" w:hAnsi="GHEA Grapalat"/>
                <w:sz w:val="21"/>
                <w:szCs w:val="21"/>
              </w:rPr>
              <w:t>.</w:t>
            </w:r>
          </w:p>
        </w:tc>
      </w:tr>
      <w:tr w:rsidR="00F1494F" w:rsidRPr="000D7974" w14:paraId="2F2A535A" w14:textId="77777777" w:rsidTr="003D19A9">
        <w:tc>
          <w:tcPr>
            <w:tcW w:w="450" w:type="dxa"/>
          </w:tcPr>
          <w:p w14:paraId="47D57A89" w14:textId="77777777" w:rsidR="00F1494F" w:rsidRPr="003D19A9" w:rsidRDefault="00F1494F" w:rsidP="000D20ED">
            <w:pPr>
              <w:spacing w:line="276" w:lineRule="auto"/>
              <w:rPr>
                <w:rFonts w:ascii="GHEA Grapalat" w:hAnsi="GHEA Grapalat"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lastRenderedPageBreak/>
              <w:t>9</w:t>
            </w:r>
          </w:p>
        </w:tc>
        <w:tc>
          <w:tcPr>
            <w:tcW w:w="4110" w:type="dxa"/>
          </w:tcPr>
          <w:p w14:paraId="63CAA538" w14:textId="6988E1FA" w:rsidR="00F1494F" w:rsidRPr="003D19A9" w:rsidRDefault="00215D6D" w:rsidP="000D20ED">
            <w:pPr>
              <w:spacing w:line="276" w:lineRule="auto"/>
              <w:rPr>
                <w:rFonts w:ascii="GHEA Grapalat" w:hAnsi="GHEA Grapalat"/>
                <w:bCs/>
                <w:sz w:val="21"/>
                <w:szCs w:val="21"/>
              </w:rPr>
            </w:pPr>
            <w:r w:rsidRPr="003D19A9">
              <w:rPr>
                <w:rFonts w:ascii="GHEA Grapalat" w:hAnsi="GHEA Grapalat"/>
                <w:sz w:val="21"/>
                <w:szCs w:val="21"/>
              </w:rPr>
              <w:t>Технические требования</w:t>
            </w:r>
          </w:p>
        </w:tc>
        <w:tc>
          <w:tcPr>
            <w:tcW w:w="5790" w:type="dxa"/>
            <w:vAlign w:val="center"/>
          </w:tcPr>
          <w:p w14:paraId="7031522C" w14:textId="2A7F4908" w:rsidR="00F1494F" w:rsidRPr="006A20B3" w:rsidRDefault="00215D6D" w:rsidP="006A20B3">
            <w:pPr>
              <w:spacing w:line="276" w:lineRule="auto"/>
              <w:jc w:val="both"/>
              <w:rPr>
                <w:rFonts w:ascii="GHEA Grapalat" w:hAnsi="GHEA Grapalat"/>
                <w:sz w:val="21"/>
                <w:szCs w:val="21"/>
                <w:lang w:val="ru-RU"/>
              </w:rPr>
            </w:pPr>
            <w:r w:rsidRPr="003D19A9">
              <w:rPr>
                <w:rFonts w:ascii="GHEA Grapalat" w:hAnsi="GHEA Grapalat"/>
                <w:sz w:val="21"/>
                <w:szCs w:val="21"/>
                <w:lang w:val="ru-RU"/>
              </w:rPr>
              <w:t>Предоставление страхования в соответствии с законодательством Республики Армения и применимыми нормативными актами</w:t>
            </w:r>
            <w:r w:rsidR="006A20B3" w:rsidRPr="006A20B3">
              <w:rPr>
                <w:rFonts w:ascii="GHEA Grapalat" w:hAnsi="GHEA Grapalat"/>
                <w:sz w:val="21"/>
                <w:szCs w:val="21"/>
                <w:lang w:val="ru-RU"/>
              </w:rPr>
              <w:t>.</w:t>
            </w:r>
          </w:p>
        </w:tc>
      </w:tr>
    </w:tbl>
    <w:p w14:paraId="747B149C" w14:textId="77777777" w:rsidR="00F1494F" w:rsidRPr="003D19A9" w:rsidRDefault="00F1494F" w:rsidP="00F1494F">
      <w:pPr>
        <w:pStyle w:val="NormalWeb"/>
        <w:jc w:val="center"/>
        <w:rPr>
          <w:rFonts w:ascii="GHEA Grapalat" w:hAnsi="GHEA Grapalat"/>
          <w:sz w:val="21"/>
          <w:szCs w:val="21"/>
          <w:lang w:val="ru-RU"/>
        </w:rPr>
      </w:pPr>
    </w:p>
    <w:p w14:paraId="7A4435E4" w14:textId="77777777" w:rsidR="00856543" w:rsidRPr="003D19A9" w:rsidRDefault="00856543" w:rsidP="00F1494F">
      <w:pPr>
        <w:jc w:val="center"/>
        <w:rPr>
          <w:rFonts w:ascii="GHEA Grapalat" w:hAnsi="GHEA Grapalat"/>
          <w:sz w:val="21"/>
          <w:szCs w:val="21"/>
          <w:lang w:val="hy-AM"/>
        </w:rPr>
      </w:pPr>
    </w:p>
    <w:sectPr w:rsidR="00856543" w:rsidRPr="003D19A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7832"/>
    <w:multiLevelType w:val="hybridMultilevel"/>
    <w:tmpl w:val="ED28A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12D2D"/>
    <w:multiLevelType w:val="hybridMultilevel"/>
    <w:tmpl w:val="80F4734A"/>
    <w:lvl w:ilvl="0" w:tplc="AD52A8A8">
      <w:numFmt w:val="bullet"/>
      <w:lvlText w:val="-"/>
      <w:lvlJc w:val="left"/>
      <w:pPr>
        <w:ind w:left="720" w:hanging="360"/>
      </w:pPr>
      <w:rPr>
        <w:rFonts w:ascii="Sylfaen" w:eastAsiaTheme="minorEastAsia" w:hAnsi="Sylfaen" w:cs="Arial AM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E045E"/>
    <w:multiLevelType w:val="multilevel"/>
    <w:tmpl w:val="6748B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8F5B1B"/>
    <w:multiLevelType w:val="hybridMultilevel"/>
    <w:tmpl w:val="E1226536"/>
    <w:lvl w:ilvl="0" w:tplc="63926526">
      <w:start w:val="1"/>
      <w:numFmt w:val="decimal"/>
      <w:lvlText w:val="%1"/>
      <w:lvlJc w:val="left"/>
      <w:pPr>
        <w:ind w:left="720" w:hanging="360"/>
      </w:pPr>
      <w:rPr>
        <w:rFonts w:ascii="GHEA Grapalat" w:eastAsiaTheme="minorHAnsi" w:hAnsi="GHEA Grapalat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802189"/>
    <w:multiLevelType w:val="hybridMultilevel"/>
    <w:tmpl w:val="7928695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57EA617C"/>
    <w:multiLevelType w:val="hybridMultilevel"/>
    <w:tmpl w:val="3168C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864638">
    <w:abstractNumId w:val="4"/>
  </w:num>
  <w:num w:numId="2" w16cid:durableId="1019812698">
    <w:abstractNumId w:val="1"/>
  </w:num>
  <w:num w:numId="3" w16cid:durableId="377441489">
    <w:abstractNumId w:val="3"/>
  </w:num>
  <w:num w:numId="4" w16cid:durableId="1436634028">
    <w:abstractNumId w:val="2"/>
  </w:num>
  <w:num w:numId="5" w16cid:durableId="297103764">
    <w:abstractNumId w:val="0"/>
  </w:num>
  <w:num w:numId="6" w16cid:durableId="1477882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94F"/>
    <w:rsid w:val="00011931"/>
    <w:rsid w:val="00023531"/>
    <w:rsid w:val="000D7974"/>
    <w:rsid w:val="001A583F"/>
    <w:rsid w:val="00215D6D"/>
    <w:rsid w:val="003D19A9"/>
    <w:rsid w:val="00593A50"/>
    <w:rsid w:val="0062343A"/>
    <w:rsid w:val="006A20B3"/>
    <w:rsid w:val="006D7B23"/>
    <w:rsid w:val="00724CC2"/>
    <w:rsid w:val="00764932"/>
    <w:rsid w:val="00826DA5"/>
    <w:rsid w:val="00856543"/>
    <w:rsid w:val="00983CAE"/>
    <w:rsid w:val="009D3995"/>
    <w:rsid w:val="00A660B5"/>
    <w:rsid w:val="00AF747E"/>
    <w:rsid w:val="00B516A0"/>
    <w:rsid w:val="00BD5E34"/>
    <w:rsid w:val="00EB27DA"/>
    <w:rsid w:val="00F1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CE13E"/>
  <w15:chartTrackingRefBased/>
  <w15:docId w15:val="{5F5B581A-9D79-4E91-BBD0-57DF79CD8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4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F1494F"/>
    <w:rPr>
      <w:b/>
      <w:bCs/>
    </w:rPr>
  </w:style>
  <w:style w:type="paragraph" w:styleId="NoSpacing">
    <w:name w:val="No Spacing"/>
    <w:uiPriority w:val="1"/>
    <w:qFormat/>
    <w:rsid w:val="00F1494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F1494F"/>
    <w:pPr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napToGrid w:val="0"/>
      <w:kern w:val="0"/>
      <w:sz w:val="28"/>
      <w:szCs w:val="28"/>
      <w:lang w:val="hy-AM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49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494F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F14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1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5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4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24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Grigoryan</dc:creator>
  <cp:keywords>https://mul2.1tv.am//tasks/44920/oneclick?token=e852caffff5536eff9dd971752185f98</cp:keywords>
  <dc:description/>
  <cp:lastModifiedBy>Sona Adilkhanyan</cp:lastModifiedBy>
  <cp:revision>6</cp:revision>
  <dcterms:created xsi:type="dcterms:W3CDTF">2026-05-06T07:38:00Z</dcterms:created>
  <dcterms:modified xsi:type="dcterms:W3CDTF">2026-05-11T12:49:00Z</dcterms:modified>
</cp:coreProperties>
</file>